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78F" w:rsidRDefault="00E9378F" w:rsidP="00E9378F">
      <w:pPr>
        <w:jc w:val="center"/>
        <w:rPr>
          <w:rFonts w:ascii="Arial" w:hAnsi="Arial" w:cs="Arial"/>
          <w:sz w:val="30"/>
          <w:szCs w:val="30"/>
        </w:rPr>
      </w:pPr>
      <w:bookmarkStart w:id="0" w:name="_GoBack"/>
      <w:bookmarkEnd w:id="0"/>
    </w:p>
    <w:p w:rsidR="00605733" w:rsidRDefault="00605733" w:rsidP="00605733">
      <w:pPr>
        <w:spacing w:after="0" w:line="240" w:lineRule="auto"/>
        <w:ind w:left="5184"/>
        <w:rPr>
          <w:rFonts w:ascii="Times New Roman" w:hAnsi="Times New Roman" w:cs="Times New Roman"/>
          <w:sz w:val="24"/>
          <w:szCs w:val="24"/>
        </w:rPr>
      </w:pPr>
      <w:r>
        <w:rPr>
          <w:rFonts w:ascii="Times New Roman" w:hAnsi="Times New Roman" w:cs="Times New Roman"/>
          <w:sz w:val="24"/>
          <w:szCs w:val="24"/>
        </w:rPr>
        <w:t xml:space="preserve">         PATVIRTINTA    </w:t>
      </w:r>
    </w:p>
    <w:p w:rsidR="00605733" w:rsidRPr="00963A4C" w:rsidRDefault="00605733" w:rsidP="00605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D57EC">
        <w:rPr>
          <w:rFonts w:ascii="Times New Roman" w:hAnsi="Times New Roman" w:cs="Times New Roman"/>
          <w:sz w:val="24"/>
          <w:szCs w:val="24"/>
        </w:rPr>
        <w:t xml:space="preserve">Vilniaus Volungės </w:t>
      </w:r>
      <w:r w:rsidRPr="00963A4C">
        <w:rPr>
          <w:rFonts w:ascii="Times New Roman" w:hAnsi="Times New Roman" w:cs="Times New Roman"/>
          <w:sz w:val="24"/>
          <w:szCs w:val="24"/>
        </w:rPr>
        <w:t>darželio</w:t>
      </w:r>
      <w:r w:rsidR="003D57EC">
        <w:rPr>
          <w:rFonts w:ascii="Times New Roman" w:hAnsi="Times New Roman" w:cs="Times New Roman"/>
          <w:sz w:val="24"/>
          <w:szCs w:val="24"/>
        </w:rPr>
        <w:t>-mokyklos</w:t>
      </w:r>
    </w:p>
    <w:p w:rsidR="00605733" w:rsidRPr="00963A4C" w:rsidRDefault="00605733" w:rsidP="00605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3A4C">
        <w:rPr>
          <w:rFonts w:ascii="Times New Roman" w:hAnsi="Times New Roman" w:cs="Times New Roman"/>
          <w:sz w:val="24"/>
          <w:szCs w:val="24"/>
        </w:rPr>
        <w:t xml:space="preserve">direktoriaus 2018 m. </w:t>
      </w:r>
      <w:r w:rsidR="00DA0AD5">
        <w:rPr>
          <w:rFonts w:ascii="Times New Roman" w:hAnsi="Times New Roman" w:cs="Times New Roman"/>
          <w:sz w:val="24"/>
          <w:szCs w:val="24"/>
        </w:rPr>
        <w:t>gruodžio 15</w:t>
      </w:r>
      <w:r w:rsidRPr="00963A4C">
        <w:rPr>
          <w:rFonts w:ascii="Times New Roman" w:hAnsi="Times New Roman" w:cs="Times New Roman"/>
          <w:sz w:val="24"/>
          <w:szCs w:val="24"/>
        </w:rPr>
        <w:t xml:space="preserve"> d.</w:t>
      </w:r>
    </w:p>
    <w:p w:rsidR="00605733" w:rsidRDefault="00605733" w:rsidP="00605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3A4C">
        <w:rPr>
          <w:rFonts w:ascii="Times New Roman" w:hAnsi="Times New Roman" w:cs="Times New Roman" w:hint="cs"/>
          <w:sz w:val="24"/>
          <w:szCs w:val="24"/>
        </w:rPr>
        <w:t>į</w:t>
      </w:r>
      <w:r w:rsidRPr="00963A4C">
        <w:rPr>
          <w:rFonts w:ascii="Times New Roman" w:hAnsi="Times New Roman" w:cs="Times New Roman"/>
          <w:sz w:val="24"/>
          <w:szCs w:val="24"/>
        </w:rPr>
        <w:t>sakymu Nr. V</w:t>
      </w:r>
      <w:r>
        <w:rPr>
          <w:rFonts w:ascii="Times New Roman" w:hAnsi="Times New Roman" w:cs="Times New Roman"/>
          <w:sz w:val="24"/>
          <w:szCs w:val="24"/>
        </w:rPr>
        <w:t>-</w:t>
      </w:r>
      <w:r w:rsidRPr="00963A4C">
        <w:rPr>
          <w:rFonts w:ascii="Times New Roman" w:hAnsi="Times New Roman" w:cs="Times New Roman"/>
          <w:sz w:val="24"/>
          <w:szCs w:val="24"/>
        </w:rPr>
        <w:t xml:space="preserve">                                    </w:t>
      </w:r>
    </w:p>
    <w:p w:rsidR="00605733" w:rsidRDefault="00605733" w:rsidP="00E9378F">
      <w:pPr>
        <w:jc w:val="center"/>
        <w:rPr>
          <w:rFonts w:ascii="Arial" w:hAnsi="Arial" w:cs="Arial"/>
          <w:sz w:val="30"/>
          <w:szCs w:val="30"/>
        </w:rPr>
      </w:pPr>
    </w:p>
    <w:p w:rsidR="00E9378F" w:rsidRPr="00354A95" w:rsidRDefault="008E6BF3" w:rsidP="00DA688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VILNIAUS VOLUNGĖS </w:t>
      </w:r>
      <w:r w:rsidR="00E9378F" w:rsidRPr="00354A95">
        <w:rPr>
          <w:rFonts w:ascii="Times New Roman" w:hAnsi="Times New Roman" w:cs="Times New Roman"/>
          <w:b/>
          <w:sz w:val="24"/>
          <w:szCs w:val="24"/>
        </w:rPr>
        <w:t>DARŽELIO</w:t>
      </w:r>
      <w:r>
        <w:rPr>
          <w:rFonts w:ascii="Times New Roman" w:hAnsi="Times New Roman" w:cs="Times New Roman"/>
          <w:b/>
          <w:sz w:val="24"/>
          <w:szCs w:val="24"/>
        </w:rPr>
        <w:t>-MOKYKLOS</w:t>
      </w:r>
    </w:p>
    <w:p w:rsidR="00354A95" w:rsidRDefault="00E9378F" w:rsidP="00DA6886">
      <w:pPr>
        <w:spacing w:line="360" w:lineRule="auto"/>
        <w:jc w:val="center"/>
        <w:rPr>
          <w:rFonts w:ascii="Times New Roman" w:hAnsi="Times New Roman" w:cs="Times New Roman"/>
          <w:b/>
          <w:sz w:val="24"/>
          <w:szCs w:val="24"/>
        </w:rPr>
      </w:pPr>
      <w:r w:rsidRPr="00354A95">
        <w:rPr>
          <w:rFonts w:ascii="Times New Roman" w:hAnsi="Times New Roman" w:cs="Times New Roman"/>
          <w:b/>
          <w:sz w:val="24"/>
          <w:szCs w:val="24"/>
        </w:rPr>
        <w:t>REKOMENDACIJOS DĖL VEIKSMŲ, SUSIDŪRUS SU KORUPCINIO</w:t>
      </w:r>
    </w:p>
    <w:p w:rsidR="00E9378F" w:rsidRPr="00354A95" w:rsidRDefault="00E9378F" w:rsidP="00DA6886">
      <w:pPr>
        <w:spacing w:line="360" w:lineRule="auto"/>
        <w:jc w:val="center"/>
        <w:rPr>
          <w:rFonts w:ascii="Times New Roman" w:hAnsi="Times New Roman" w:cs="Times New Roman"/>
          <w:b/>
          <w:sz w:val="24"/>
          <w:szCs w:val="24"/>
        </w:rPr>
      </w:pPr>
      <w:r w:rsidRPr="00354A95">
        <w:rPr>
          <w:rFonts w:ascii="Times New Roman" w:hAnsi="Times New Roman" w:cs="Times New Roman"/>
          <w:b/>
          <w:sz w:val="24"/>
          <w:szCs w:val="24"/>
        </w:rPr>
        <w:t xml:space="preserve"> POBŪDŽIO VEIKA</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1. Rekomendacijos dėl veiksmų susidūrus su korupcinio pobūdžio veika nu</w:t>
      </w:r>
      <w:r w:rsidR="003D57EC">
        <w:rPr>
          <w:rFonts w:ascii="Times New Roman" w:hAnsi="Times New Roman" w:cs="Times New Roman"/>
          <w:sz w:val="24"/>
          <w:szCs w:val="24"/>
        </w:rPr>
        <w:t xml:space="preserve">sako Vilniaus Volungės </w:t>
      </w:r>
      <w:r w:rsidRPr="00605733">
        <w:rPr>
          <w:rFonts w:ascii="Times New Roman" w:hAnsi="Times New Roman" w:cs="Times New Roman"/>
          <w:sz w:val="24"/>
          <w:szCs w:val="24"/>
        </w:rPr>
        <w:t>darželio</w:t>
      </w:r>
      <w:r w:rsidR="003D57EC">
        <w:rPr>
          <w:rFonts w:ascii="Times New Roman" w:hAnsi="Times New Roman" w:cs="Times New Roman"/>
          <w:sz w:val="24"/>
          <w:szCs w:val="24"/>
        </w:rPr>
        <w:t>-mokyklos</w:t>
      </w:r>
      <w:r w:rsidR="008E6BF3">
        <w:rPr>
          <w:rFonts w:ascii="Times New Roman" w:hAnsi="Times New Roman" w:cs="Times New Roman"/>
          <w:sz w:val="24"/>
          <w:szCs w:val="24"/>
        </w:rPr>
        <w:t xml:space="preserve"> (toliau –</w:t>
      </w:r>
      <w:r w:rsidRPr="00605733">
        <w:rPr>
          <w:rFonts w:ascii="Times New Roman" w:hAnsi="Times New Roman" w:cs="Times New Roman"/>
          <w:sz w:val="24"/>
          <w:szCs w:val="24"/>
        </w:rPr>
        <w:t>darželio</w:t>
      </w:r>
      <w:r w:rsidR="008E6BF3">
        <w:rPr>
          <w:rFonts w:ascii="Times New Roman" w:hAnsi="Times New Roman" w:cs="Times New Roman"/>
          <w:sz w:val="24"/>
          <w:szCs w:val="24"/>
        </w:rPr>
        <w:t>-mokyklos</w:t>
      </w:r>
      <w:r w:rsidRPr="00605733">
        <w:rPr>
          <w:rFonts w:ascii="Times New Roman" w:hAnsi="Times New Roman" w:cs="Times New Roman"/>
          <w:sz w:val="24"/>
          <w:szCs w:val="24"/>
        </w:rPr>
        <w:t>) darbuotojų pareigas, veiksmus ir atsakomybę, susidūrus su korupcinio pobūdžio veiksmais.</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2.</w:t>
      </w:r>
      <w:r w:rsidR="00605733">
        <w:rPr>
          <w:rFonts w:ascii="Times New Roman" w:hAnsi="Times New Roman" w:cs="Times New Roman"/>
          <w:sz w:val="24"/>
          <w:szCs w:val="24"/>
        </w:rPr>
        <w:t xml:space="preserve"> </w:t>
      </w:r>
      <w:r w:rsidRPr="00605733">
        <w:rPr>
          <w:rFonts w:ascii="Times New Roman" w:hAnsi="Times New Roman" w:cs="Times New Roman"/>
          <w:sz w:val="24"/>
          <w:szCs w:val="24"/>
        </w:rPr>
        <w:t>Darbuotojai, vykdydami savo funkcijas, dalyvaujantys sprendimų, susijusių su patalpų paslaugos sutarčių sudarymu, viešųjų pirkimų organizav</w:t>
      </w:r>
      <w:r w:rsidR="003D57EC">
        <w:rPr>
          <w:rFonts w:ascii="Times New Roman" w:hAnsi="Times New Roman" w:cs="Times New Roman"/>
          <w:sz w:val="24"/>
          <w:szCs w:val="24"/>
        </w:rPr>
        <w:t xml:space="preserve">imu, mokinių priėmimo į </w:t>
      </w:r>
      <w:r w:rsidRPr="00605733">
        <w:rPr>
          <w:rFonts w:ascii="Times New Roman" w:hAnsi="Times New Roman" w:cs="Times New Roman"/>
          <w:sz w:val="24"/>
          <w:szCs w:val="24"/>
        </w:rPr>
        <w:t>darželį</w:t>
      </w:r>
      <w:r w:rsidR="003D57EC">
        <w:rPr>
          <w:rFonts w:ascii="Times New Roman" w:hAnsi="Times New Roman" w:cs="Times New Roman"/>
          <w:sz w:val="24"/>
          <w:szCs w:val="24"/>
        </w:rPr>
        <w:t>-mokyklą</w:t>
      </w:r>
      <w:r w:rsidRPr="00605733">
        <w:rPr>
          <w:rFonts w:ascii="Times New Roman" w:hAnsi="Times New Roman" w:cs="Times New Roman"/>
          <w:sz w:val="24"/>
          <w:szCs w:val="24"/>
        </w:rPr>
        <w:t xml:space="preserve"> organizavimu, ir vykdantys šių procesų priežiūrą, privalo vykdyti funkcijas nešališkai ir objektyviai.</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 3. Mokyklos-darželio  darbuotojas turi neprovokuoti ir nereikalauti duoti ar pažadėti duoti kyšį ir elgtis taip, kad savo elgesiu nesudarytų įspūdžio, jog yra provokuojama ar reikalaujama duoti, pažadėti duoti kyšį ar susitarti dėl kyšio davimo už darbo pareigų (nepriklausomai nuo to, ar nurodoma konkreti veika ir nuo to, ar ji yra teisėta ar neteisėta) atlikimą ar neatlikimą praeityje ar ateityje. Kyšiu laikomas bet kokios turtinės ar kitokios asmeninės naudos sau ar kitam asmeniui (materialios ar nematerialios, turinčios ekonominę vertę rinkoje ar tokios vertės neturinčios) forma išreikštas neteisėtas ar nepagrįstas atlygis už pageidaujamą darbuotojo teisėtą ar neteisėtą veikimą arba neveikimą vykdant įgaliojimus. </w:t>
      </w:r>
      <w:r w:rsidR="003D57EC">
        <w:rPr>
          <w:rFonts w:ascii="Times New Roman" w:hAnsi="Times New Roman" w:cs="Times New Roman"/>
          <w:sz w:val="24"/>
          <w:szCs w:val="24"/>
        </w:rPr>
        <w:t>D</w:t>
      </w:r>
      <w:r w:rsidRPr="00605733">
        <w:rPr>
          <w:rFonts w:ascii="Times New Roman" w:hAnsi="Times New Roman" w:cs="Times New Roman"/>
          <w:sz w:val="24"/>
          <w:szCs w:val="24"/>
        </w:rPr>
        <w:t>arželio</w:t>
      </w:r>
      <w:r w:rsidR="003D57EC">
        <w:rPr>
          <w:rFonts w:ascii="Times New Roman" w:hAnsi="Times New Roman" w:cs="Times New Roman"/>
          <w:sz w:val="24"/>
          <w:szCs w:val="24"/>
        </w:rPr>
        <w:t>-mokyklos</w:t>
      </w:r>
      <w:r w:rsidRPr="00605733">
        <w:rPr>
          <w:rFonts w:ascii="Times New Roman" w:hAnsi="Times New Roman" w:cs="Times New Roman"/>
          <w:sz w:val="24"/>
          <w:szCs w:val="24"/>
        </w:rPr>
        <w:t xml:space="preserve"> darbuotojas taip patirti savo elgesiu nesudaryti įspūdžio, kad provokuoja ar reikalauja atlikti kitą korupcinio pobūdžio nusikalstamą veiką, kaip ji suprantama vadovaujantis Lietuvos Respublikos korupcijos prevencijos įstatymu, bei tokios veikos neatlikti.</w:t>
      </w:r>
    </w:p>
    <w:p w:rsidR="00E9378F" w:rsidRPr="00605733" w:rsidRDefault="003D57EC" w:rsidP="00DA6886">
      <w:pPr>
        <w:spacing w:after="0" w:line="360" w:lineRule="auto"/>
        <w:rPr>
          <w:rFonts w:ascii="Times New Roman" w:hAnsi="Times New Roman" w:cs="Times New Roman"/>
          <w:sz w:val="24"/>
          <w:szCs w:val="24"/>
        </w:rPr>
      </w:pPr>
      <w:r>
        <w:rPr>
          <w:rFonts w:ascii="Times New Roman" w:hAnsi="Times New Roman" w:cs="Times New Roman"/>
          <w:sz w:val="24"/>
          <w:szCs w:val="24"/>
        </w:rPr>
        <w:t>4. D</w:t>
      </w:r>
      <w:r w:rsidR="00781C33" w:rsidRPr="00605733">
        <w:rPr>
          <w:rFonts w:ascii="Times New Roman" w:hAnsi="Times New Roman" w:cs="Times New Roman"/>
          <w:sz w:val="24"/>
          <w:szCs w:val="24"/>
        </w:rPr>
        <w:t>arželyje</w:t>
      </w:r>
      <w:r>
        <w:rPr>
          <w:rFonts w:ascii="Times New Roman" w:hAnsi="Times New Roman" w:cs="Times New Roman"/>
          <w:sz w:val="24"/>
          <w:szCs w:val="24"/>
        </w:rPr>
        <w:t>-mokykloje</w:t>
      </w:r>
      <w:r w:rsidR="00781C33" w:rsidRPr="00605733">
        <w:rPr>
          <w:rFonts w:ascii="Times New Roman" w:hAnsi="Times New Roman" w:cs="Times New Roman"/>
          <w:sz w:val="24"/>
          <w:szCs w:val="24"/>
        </w:rPr>
        <w:t xml:space="preserve"> netoleruojami atvejai:</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4.1. kai darbuotojai reikalauja ir/ar priima tiesiogines ir netiesiogines dovanas ar paslaugas iš darbuotojų, mokinių, jų tėvų, jei tai įtakoja gaunančiųjų dovanas ar paslaugas sprendimus. Vykdydami savo pareigas darbuotojai negali priimti dovanų, pinigų ar neatlygintinų paslaugų, išskirtinių lengvatų ir nuolaidų. Šis draudimas netaikomas, kai siūlomi tik simboliniai dėmesio ir pagarbos išraiškos ženklai –suveny</w:t>
      </w:r>
      <w:r w:rsidR="003D57EC">
        <w:rPr>
          <w:rFonts w:ascii="Times New Roman" w:hAnsi="Times New Roman" w:cs="Times New Roman"/>
          <w:sz w:val="24"/>
          <w:szCs w:val="24"/>
        </w:rPr>
        <w:t>rai ar daiktai, reklamuojantys d</w:t>
      </w:r>
      <w:r w:rsidRPr="00605733">
        <w:rPr>
          <w:rFonts w:ascii="Times New Roman" w:hAnsi="Times New Roman" w:cs="Times New Roman"/>
          <w:sz w:val="24"/>
          <w:szCs w:val="24"/>
        </w:rPr>
        <w:t>arželyje</w:t>
      </w:r>
      <w:r w:rsidR="003D57EC">
        <w:rPr>
          <w:rFonts w:ascii="Times New Roman" w:hAnsi="Times New Roman" w:cs="Times New Roman"/>
          <w:sz w:val="24"/>
          <w:szCs w:val="24"/>
        </w:rPr>
        <w:t>-mokykloje</w:t>
      </w:r>
      <w:r w:rsidRPr="00605733">
        <w:rPr>
          <w:rFonts w:ascii="Times New Roman" w:hAnsi="Times New Roman" w:cs="Times New Roman"/>
          <w:sz w:val="24"/>
          <w:szCs w:val="24"/>
        </w:rPr>
        <w:t xml:space="preserve"> </w:t>
      </w:r>
      <w:r w:rsidRPr="00605733">
        <w:rPr>
          <w:rFonts w:ascii="Times New Roman" w:hAnsi="Times New Roman" w:cs="Times New Roman"/>
          <w:sz w:val="24"/>
          <w:szCs w:val="24"/>
        </w:rPr>
        <w:lastRenderedPageBreak/>
        <w:t>apsilank</w:t>
      </w:r>
      <w:r w:rsidR="003D57EC">
        <w:rPr>
          <w:rFonts w:ascii="Times New Roman" w:hAnsi="Times New Roman" w:cs="Times New Roman"/>
          <w:sz w:val="24"/>
          <w:szCs w:val="24"/>
        </w:rPr>
        <w:t xml:space="preserve">iusiųjų asmenų veiklą, </w:t>
      </w:r>
      <w:r w:rsidRPr="00605733">
        <w:rPr>
          <w:rFonts w:ascii="Times New Roman" w:hAnsi="Times New Roman" w:cs="Times New Roman"/>
          <w:sz w:val="24"/>
          <w:szCs w:val="24"/>
        </w:rPr>
        <w:t>darželio</w:t>
      </w:r>
      <w:r w:rsidR="003D57EC">
        <w:rPr>
          <w:rFonts w:ascii="Times New Roman" w:hAnsi="Times New Roman" w:cs="Times New Roman"/>
          <w:sz w:val="24"/>
          <w:szCs w:val="24"/>
        </w:rPr>
        <w:t>-mokyklos</w:t>
      </w:r>
      <w:r w:rsidRPr="00605733">
        <w:rPr>
          <w:rFonts w:ascii="Times New Roman" w:hAnsi="Times New Roman" w:cs="Times New Roman"/>
          <w:sz w:val="24"/>
          <w:szCs w:val="24"/>
        </w:rPr>
        <w:t xml:space="preserve"> svečių, mokinių, jų tėvų gėlės ir kitos dovanos, kurios negali įtakoti jas gaunančiojo sprendimų;</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4.2. kurie gali būti susiję su korupcija, sukčiavimu ar mėginimu daryti neteisėtą poveikį </w:t>
      </w:r>
      <w:r w:rsidR="003D57EC">
        <w:rPr>
          <w:rFonts w:ascii="Times New Roman" w:hAnsi="Times New Roman" w:cs="Times New Roman"/>
          <w:sz w:val="24"/>
          <w:szCs w:val="24"/>
        </w:rPr>
        <w:t xml:space="preserve">darželio-mokyklos </w:t>
      </w:r>
      <w:r w:rsidRPr="00605733">
        <w:rPr>
          <w:rFonts w:ascii="Times New Roman" w:hAnsi="Times New Roman" w:cs="Times New Roman"/>
          <w:sz w:val="24"/>
          <w:szCs w:val="24"/>
        </w:rPr>
        <w:t xml:space="preserve">bendruomenės nariui dėl daromų teisės pažeidimų. </w:t>
      </w:r>
    </w:p>
    <w:p w:rsidR="006B3DB0" w:rsidRDefault="003D57EC" w:rsidP="00DA6886">
      <w:pPr>
        <w:spacing w:after="0" w:line="360" w:lineRule="auto"/>
        <w:rPr>
          <w:rFonts w:ascii="Times New Roman" w:hAnsi="Times New Roman" w:cs="Times New Roman"/>
          <w:sz w:val="24"/>
          <w:szCs w:val="24"/>
        </w:rPr>
      </w:pPr>
      <w:r>
        <w:rPr>
          <w:rFonts w:ascii="Times New Roman" w:hAnsi="Times New Roman" w:cs="Times New Roman"/>
          <w:sz w:val="24"/>
          <w:szCs w:val="24"/>
        </w:rPr>
        <w:t>5. D</w:t>
      </w:r>
      <w:r w:rsidR="00781C33" w:rsidRPr="00605733">
        <w:rPr>
          <w:rFonts w:ascii="Times New Roman" w:hAnsi="Times New Roman" w:cs="Times New Roman"/>
          <w:sz w:val="24"/>
          <w:szCs w:val="24"/>
        </w:rPr>
        <w:t>arželio</w:t>
      </w:r>
      <w:r>
        <w:rPr>
          <w:rFonts w:ascii="Times New Roman" w:hAnsi="Times New Roman" w:cs="Times New Roman"/>
          <w:sz w:val="24"/>
          <w:szCs w:val="24"/>
        </w:rPr>
        <w:t>-mokyklos</w:t>
      </w:r>
      <w:r w:rsidR="00781C33" w:rsidRPr="00605733">
        <w:rPr>
          <w:rFonts w:ascii="Times New Roman" w:hAnsi="Times New Roman" w:cs="Times New Roman"/>
          <w:sz w:val="24"/>
          <w:szCs w:val="24"/>
        </w:rPr>
        <w:t xml:space="preserve"> darbuotojas, gavęs pasiūlymą priimti kyšį, privalo: </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5.1. nepriimti kyšio, nepriklausomai nuo jo vertės; </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5.2. padaryti pokalbio garso, vaizdo įrašą, jei turi tam priemones ir tam yra galimybė. Jei tokios galimybės nėra, įsidėmėti siūlančiojo duoti kyšį veiksmus; </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5.3. aiškiai pareikšti ir savo elgesiu parodyti asmeniui, kad netoleruoja tokio elgesio;</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5.4. paaiškinti interesantui, kad jo veiksmai gali būti traktuojami kaip nusikalstami ir užtraukti baudžiamąją atsakomybę; </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5.5. įspėti asmenį, kad apie kyšio siūlymą bus informuota</w:t>
      </w:r>
      <w:r w:rsidR="003D57EC">
        <w:rPr>
          <w:rFonts w:ascii="Times New Roman" w:hAnsi="Times New Roman" w:cs="Times New Roman"/>
          <w:sz w:val="24"/>
          <w:szCs w:val="24"/>
        </w:rPr>
        <w:t xml:space="preserve">s tiesioginis vadovas, </w:t>
      </w:r>
      <w:r w:rsidRPr="00605733">
        <w:rPr>
          <w:rFonts w:ascii="Times New Roman" w:hAnsi="Times New Roman" w:cs="Times New Roman"/>
          <w:sz w:val="24"/>
          <w:szCs w:val="24"/>
        </w:rPr>
        <w:t>darželio</w:t>
      </w:r>
      <w:r w:rsidR="003D57EC">
        <w:rPr>
          <w:rFonts w:ascii="Times New Roman" w:hAnsi="Times New Roman" w:cs="Times New Roman"/>
          <w:sz w:val="24"/>
          <w:szCs w:val="24"/>
        </w:rPr>
        <w:t>-mokyklos</w:t>
      </w:r>
      <w:r w:rsidRPr="00605733">
        <w:rPr>
          <w:rFonts w:ascii="Times New Roman" w:hAnsi="Times New Roman" w:cs="Times New Roman"/>
          <w:sz w:val="24"/>
          <w:szCs w:val="24"/>
        </w:rPr>
        <w:t xml:space="preserve"> direktorius, Lietuvos Respublikos specialiųjų tyrimų tarnyba (toliau –STT) arba kita ikiteisminio tyrimo įstaiga (pavyzdžiui, policija);</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5.6. jei yra galimybė, neleisti asmeniui pasišalinti ir skubiai telefonu informuoti tiesioginį vadovą; </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5.7. STT informuojama vadovaujantis Pranešimų pateikimo Lietuvos Respublikos specialiųjų tyrimų tarnybai tvarkos aprašu, patvirtinu Lietuvos Respublikos specialiųjų tyrimų tarnybos direktoriaus 2011 m. 11 gegužės 17 d. įsakymu Nr. 2-172 „Dėl Pranešimų pateikimo Lietuvos Respublikos specialiųjų tyrimų tarnybai tvarkos aprašo patvirtinimo“;</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5.8. kol atvyks STT pareigūnai arba kiti ikiteisminio tyrimo pareigūnai, išlaikyti rimtį, jei įvykio vietoje turi rašymo priemones arba kompiuterį, parengti tarnybinį pranešimą apie buvusias kyšio siūlymo aplinkybes. Jei įvykio vietoje nėra galimybės surašyti tarnybinio pranešimo, jis surašomas nedelsiant tokiai galimybei atsiradus; </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5.9. iki STT pareigūnų ar kitų ikiteisminio tyrimo pareigūnų atvykimo elgtis pagal jų nurodymus;</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5.10. su pasiūlymu paimti kyšį susidūręs Mokyklos-darželio vadovas iš karto informuoja STT pareigūnus. </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6. Asmeniui padavus kyšį (pavyzdžiui, palikus, padavu</w:t>
      </w:r>
      <w:r w:rsidR="003D57EC">
        <w:rPr>
          <w:rFonts w:ascii="Times New Roman" w:hAnsi="Times New Roman" w:cs="Times New Roman"/>
          <w:sz w:val="24"/>
          <w:szCs w:val="24"/>
        </w:rPr>
        <w:t xml:space="preserve">s su kitais daiktais), </w:t>
      </w:r>
      <w:r w:rsidRPr="00605733">
        <w:rPr>
          <w:rFonts w:ascii="Times New Roman" w:hAnsi="Times New Roman" w:cs="Times New Roman"/>
          <w:sz w:val="24"/>
          <w:szCs w:val="24"/>
        </w:rPr>
        <w:t>darželio</w:t>
      </w:r>
      <w:r w:rsidR="003D57EC">
        <w:rPr>
          <w:rFonts w:ascii="Times New Roman" w:hAnsi="Times New Roman" w:cs="Times New Roman"/>
          <w:sz w:val="24"/>
          <w:szCs w:val="24"/>
        </w:rPr>
        <w:t>-mokyklos</w:t>
      </w:r>
      <w:r w:rsidRPr="00605733">
        <w:rPr>
          <w:rFonts w:ascii="Times New Roman" w:hAnsi="Times New Roman" w:cs="Times New Roman"/>
          <w:sz w:val="24"/>
          <w:szCs w:val="24"/>
        </w:rPr>
        <w:t xml:space="preserve"> darbuotojas privalo neimti kyšio į rankas ir atlikti aukščiau nurodytus veiksmus.</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7. Gavęs pasiūlymą paveikti kitą darbuotoją, kad šis atitinkamai veiktų ar neveiktų, privalo nepriimti pasiūlymo ar kyšio už pažadą paveikti kitą darbuotoją ir atlikti Taisyklių aukščiau nurodytus veiksmus. </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8. Jei kyšis buvo pasiūlytas, pažadėtas arba reikalavimas ar grasinimas atlikti tam tikrus veiksmus (nepriklausomai nuo to, jie teisėti, ar ne) buvo perduotas el. paštu, telefonu ar kitomis ryšio priemonėmis (pavyzdžiui, sociali</w:t>
      </w:r>
      <w:r w:rsidR="003D57EC">
        <w:rPr>
          <w:rFonts w:ascii="Times New Roman" w:hAnsi="Times New Roman" w:cs="Times New Roman"/>
          <w:sz w:val="24"/>
          <w:szCs w:val="24"/>
        </w:rPr>
        <w:t>nių tinklų paskyrose), D</w:t>
      </w:r>
      <w:r w:rsidRPr="00605733">
        <w:rPr>
          <w:rFonts w:ascii="Times New Roman" w:hAnsi="Times New Roman" w:cs="Times New Roman"/>
          <w:sz w:val="24"/>
          <w:szCs w:val="24"/>
        </w:rPr>
        <w:t>arželio</w:t>
      </w:r>
      <w:r w:rsidR="003D57EC">
        <w:rPr>
          <w:rFonts w:ascii="Times New Roman" w:hAnsi="Times New Roman" w:cs="Times New Roman"/>
          <w:sz w:val="24"/>
          <w:szCs w:val="24"/>
        </w:rPr>
        <w:t>-mokyklos</w:t>
      </w:r>
      <w:r w:rsidRPr="00605733">
        <w:rPr>
          <w:rFonts w:ascii="Times New Roman" w:hAnsi="Times New Roman" w:cs="Times New Roman"/>
          <w:sz w:val="24"/>
          <w:szCs w:val="24"/>
        </w:rPr>
        <w:t xml:space="preserve"> darbuotojas privalo:</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lastRenderedPageBreak/>
        <w:t xml:space="preserve"> 8.1.</w:t>
      </w:r>
      <w:r w:rsidR="00605733" w:rsidRPr="00605733">
        <w:rPr>
          <w:rFonts w:ascii="Times New Roman" w:hAnsi="Times New Roman" w:cs="Times New Roman"/>
          <w:sz w:val="24"/>
          <w:szCs w:val="24"/>
        </w:rPr>
        <w:t xml:space="preserve"> </w:t>
      </w:r>
      <w:r w:rsidRPr="00605733">
        <w:rPr>
          <w:rFonts w:ascii="Times New Roman" w:hAnsi="Times New Roman" w:cs="Times New Roman"/>
          <w:sz w:val="24"/>
          <w:szCs w:val="24"/>
        </w:rPr>
        <w:t xml:space="preserve">imtis priemonių išsaugoti </w:t>
      </w:r>
      <w:proofErr w:type="spellStart"/>
      <w:r w:rsidRPr="00605733">
        <w:rPr>
          <w:rFonts w:ascii="Times New Roman" w:hAnsi="Times New Roman" w:cs="Times New Roman"/>
          <w:sz w:val="24"/>
          <w:szCs w:val="24"/>
        </w:rPr>
        <w:t>įrodymus</w:t>
      </w:r>
      <w:proofErr w:type="spellEnd"/>
      <w:r w:rsidRPr="00605733">
        <w:rPr>
          <w:rFonts w:ascii="Times New Roman" w:hAnsi="Times New Roman" w:cs="Times New Roman"/>
          <w:sz w:val="24"/>
          <w:szCs w:val="24"/>
        </w:rPr>
        <w:t>: neištrinti el. pašto laiškų, trumpųjų žinučių. Esant galimybei, daryti garso, vaizdo įrašus su neteisėtą atlygį siūlančiu asmeniu;</w:t>
      </w:r>
    </w:p>
    <w:p w:rsid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 8.2. jei neteisėtas atlygis buvo atsiųstas anonimiškai kaip pašto siunta ar per kurjerį, padaryti siuntos išpakavimo ir siuntos turinio nuotraukas;</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 8.3. informuoti tiesioginį vadovą, Mokyklos</w:t>
      </w:r>
      <w:r w:rsidR="00605733">
        <w:rPr>
          <w:rFonts w:ascii="Times New Roman" w:hAnsi="Times New Roman" w:cs="Times New Roman"/>
          <w:sz w:val="24"/>
          <w:szCs w:val="24"/>
        </w:rPr>
        <w:t>-darželio</w:t>
      </w:r>
      <w:r w:rsidRPr="00605733">
        <w:rPr>
          <w:rFonts w:ascii="Times New Roman" w:hAnsi="Times New Roman" w:cs="Times New Roman"/>
          <w:sz w:val="24"/>
          <w:szCs w:val="24"/>
        </w:rPr>
        <w:t xml:space="preserve"> direktorių, STT.</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9. Darbuotojas, kuris susidūrė su kitomis korupcinio pobūdžio nusikalstamomis veikomis, kaip jos suprantamos vadovaujantis Lietuvos Respublikos korupcijos prevencijos įstatymu, privalo:</w:t>
      </w:r>
    </w:p>
    <w:p w:rsidR="00781C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9.1. aiškiai pasakyti ir savo elgesiu parodyti, kad nedalyvauja ir nedalyvaus tokioje veikoje; </w:t>
      </w:r>
    </w:p>
    <w:p w:rsidR="006057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9.2. pareikalauti, kad tokia veika būtų nutraukta; </w:t>
      </w:r>
    </w:p>
    <w:p w:rsidR="006057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 xml:space="preserve">9.3. įspėti korupcinio pobūdžio veikos subjektą, kad už tokią veiką gresia baudžiamoji atsakomybė; </w:t>
      </w:r>
    </w:p>
    <w:p w:rsidR="00605733" w:rsidRPr="00605733" w:rsidRDefault="00781C33" w:rsidP="00DA6886">
      <w:pPr>
        <w:spacing w:after="0" w:line="360" w:lineRule="auto"/>
        <w:rPr>
          <w:rFonts w:ascii="Times New Roman" w:hAnsi="Times New Roman" w:cs="Times New Roman"/>
          <w:sz w:val="24"/>
          <w:szCs w:val="24"/>
        </w:rPr>
      </w:pPr>
      <w:r w:rsidRPr="00605733">
        <w:rPr>
          <w:rFonts w:ascii="Times New Roman" w:hAnsi="Times New Roman" w:cs="Times New Roman"/>
          <w:sz w:val="24"/>
          <w:szCs w:val="24"/>
        </w:rPr>
        <w:t>9.4. informuoti apie tokią situaciją sa</w:t>
      </w:r>
      <w:r w:rsidR="003D57EC">
        <w:rPr>
          <w:rFonts w:ascii="Times New Roman" w:hAnsi="Times New Roman" w:cs="Times New Roman"/>
          <w:sz w:val="24"/>
          <w:szCs w:val="24"/>
        </w:rPr>
        <w:t xml:space="preserve">vo tiesioginį vadovą ir </w:t>
      </w:r>
      <w:r w:rsidR="00605733">
        <w:rPr>
          <w:rFonts w:ascii="Times New Roman" w:hAnsi="Times New Roman" w:cs="Times New Roman"/>
          <w:sz w:val="24"/>
          <w:szCs w:val="24"/>
        </w:rPr>
        <w:t>darželio</w:t>
      </w:r>
      <w:r w:rsidR="003D57EC">
        <w:rPr>
          <w:rFonts w:ascii="Times New Roman" w:hAnsi="Times New Roman" w:cs="Times New Roman"/>
          <w:sz w:val="24"/>
          <w:szCs w:val="24"/>
        </w:rPr>
        <w:t>-mokyklos</w:t>
      </w:r>
      <w:r w:rsidRPr="00605733">
        <w:rPr>
          <w:rFonts w:ascii="Times New Roman" w:hAnsi="Times New Roman" w:cs="Times New Roman"/>
          <w:sz w:val="24"/>
          <w:szCs w:val="24"/>
        </w:rPr>
        <w:t xml:space="preserve"> direktorių.</w:t>
      </w:r>
    </w:p>
    <w:p w:rsidR="00781C33" w:rsidRDefault="00781C33" w:rsidP="00DA6886">
      <w:pPr>
        <w:spacing w:line="360" w:lineRule="auto"/>
        <w:rPr>
          <w:rFonts w:ascii="Times New Roman" w:hAnsi="Times New Roman" w:cs="Times New Roman"/>
          <w:sz w:val="24"/>
          <w:szCs w:val="24"/>
        </w:rPr>
      </w:pPr>
      <w:r w:rsidRPr="00605733">
        <w:rPr>
          <w:rFonts w:ascii="Times New Roman" w:hAnsi="Times New Roman" w:cs="Times New Roman"/>
          <w:sz w:val="24"/>
          <w:szCs w:val="24"/>
        </w:rPr>
        <w:t>10. Su šiomis rekomendacijomis pasirašytinai supažindinami visi</w:t>
      </w:r>
      <w:r w:rsidR="00605733" w:rsidRPr="00605733">
        <w:rPr>
          <w:rFonts w:ascii="Times New Roman" w:hAnsi="Times New Roman" w:cs="Times New Roman"/>
          <w:sz w:val="24"/>
          <w:szCs w:val="24"/>
        </w:rPr>
        <w:t xml:space="preserve"> darželio</w:t>
      </w:r>
      <w:r w:rsidR="003D57EC">
        <w:rPr>
          <w:rFonts w:ascii="Times New Roman" w:hAnsi="Times New Roman" w:cs="Times New Roman"/>
          <w:sz w:val="24"/>
          <w:szCs w:val="24"/>
        </w:rPr>
        <w:t>-mokyklos</w:t>
      </w:r>
      <w:r w:rsidR="00605733" w:rsidRPr="00605733">
        <w:rPr>
          <w:rFonts w:ascii="Times New Roman" w:hAnsi="Times New Roman" w:cs="Times New Roman"/>
          <w:sz w:val="24"/>
          <w:szCs w:val="24"/>
        </w:rPr>
        <w:t xml:space="preserve"> </w:t>
      </w:r>
      <w:r w:rsidRPr="00605733">
        <w:rPr>
          <w:rFonts w:ascii="Times New Roman" w:hAnsi="Times New Roman" w:cs="Times New Roman"/>
          <w:sz w:val="24"/>
          <w:szCs w:val="24"/>
        </w:rPr>
        <w:t>darbuotojai.</w:t>
      </w: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DA6886">
      <w:pPr>
        <w:spacing w:line="360" w:lineRule="auto"/>
        <w:rPr>
          <w:rFonts w:ascii="Times New Roman" w:hAnsi="Times New Roman" w:cs="Times New Roman"/>
          <w:sz w:val="24"/>
          <w:szCs w:val="24"/>
        </w:rPr>
      </w:pPr>
    </w:p>
    <w:p w:rsidR="00354A95" w:rsidRDefault="00354A95" w:rsidP="00354A95">
      <w:pPr>
        <w:spacing w:line="360" w:lineRule="auto"/>
        <w:jc w:val="center"/>
        <w:rPr>
          <w:rFonts w:ascii="Times New Roman" w:hAnsi="Times New Roman" w:cs="Times New Roman"/>
          <w:b/>
          <w:sz w:val="24"/>
          <w:szCs w:val="24"/>
        </w:rPr>
      </w:pPr>
    </w:p>
    <w:p w:rsidR="005C6BBD" w:rsidRPr="003A6618" w:rsidRDefault="005C6BBD" w:rsidP="005C6BBD">
      <w:pPr>
        <w:spacing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ab/>
      </w:r>
      <w:r w:rsidR="003D57EC">
        <w:rPr>
          <w:rFonts w:ascii="Times New Roman" w:hAnsi="Times New Roman" w:cs="Times New Roman"/>
          <w:b/>
          <w:sz w:val="24"/>
          <w:szCs w:val="24"/>
        </w:rPr>
        <w:t>VILNIAUS VOLUNGĖS DARŽELIO-MOKYKLOS</w:t>
      </w:r>
    </w:p>
    <w:p w:rsidR="005C6BBD" w:rsidRPr="003A6618" w:rsidRDefault="005C6BBD" w:rsidP="005C6BBD">
      <w:pPr>
        <w:spacing w:line="240" w:lineRule="auto"/>
        <w:jc w:val="center"/>
        <w:rPr>
          <w:rFonts w:ascii="Times New Roman" w:hAnsi="Times New Roman" w:cs="Times New Roman"/>
          <w:b/>
          <w:sz w:val="24"/>
          <w:szCs w:val="24"/>
        </w:rPr>
      </w:pPr>
      <w:r w:rsidRPr="003A6618">
        <w:rPr>
          <w:rFonts w:ascii="Times New Roman" w:hAnsi="Times New Roman" w:cs="Times New Roman"/>
          <w:b/>
          <w:sz w:val="24"/>
          <w:szCs w:val="24"/>
        </w:rPr>
        <w:t>DARBUOTOJŲ,  SUPAŽINDINTŲ SU REKOMENDACIJOMIS DĖL VEIKSMŲ, SUSIDŪRUS SU KORUPCINIO</w:t>
      </w:r>
    </w:p>
    <w:p w:rsidR="005C6BBD" w:rsidRPr="003A6618" w:rsidRDefault="005C6BBD" w:rsidP="005C6BBD">
      <w:pPr>
        <w:spacing w:line="240" w:lineRule="auto"/>
        <w:jc w:val="center"/>
        <w:rPr>
          <w:rFonts w:ascii="Times New Roman" w:hAnsi="Times New Roman" w:cs="Times New Roman"/>
          <w:b/>
          <w:sz w:val="24"/>
          <w:szCs w:val="24"/>
        </w:rPr>
      </w:pPr>
      <w:r w:rsidRPr="003A6618">
        <w:rPr>
          <w:rFonts w:ascii="Times New Roman" w:hAnsi="Times New Roman" w:cs="Times New Roman"/>
          <w:b/>
          <w:sz w:val="24"/>
          <w:szCs w:val="24"/>
        </w:rPr>
        <w:t>POBŪDŽIO VEI</w:t>
      </w:r>
      <w:r w:rsidR="003A6618">
        <w:rPr>
          <w:rFonts w:ascii="Times New Roman" w:hAnsi="Times New Roman" w:cs="Times New Roman"/>
          <w:b/>
          <w:sz w:val="24"/>
          <w:szCs w:val="24"/>
        </w:rPr>
        <w:t>K</w:t>
      </w:r>
      <w:r w:rsidRPr="003A6618">
        <w:rPr>
          <w:rFonts w:ascii="Times New Roman" w:hAnsi="Times New Roman" w:cs="Times New Roman"/>
          <w:b/>
          <w:sz w:val="24"/>
          <w:szCs w:val="24"/>
        </w:rPr>
        <w:t>A</w:t>
      </w:r>
    </w:p>
    <w:p w:rsidR="00354A95" w:rsidRPr="003A6618" w:rsidRDefault="005C6BBD" w:rsidP="005C6BBD">
      <w:pPr>
        <w:spacing w:line="240" w:lineRule="auto"/>
        <w:jc w:val="center"/>
        <w:rPr>
          <w:rFonts w:ascii="Times New Roman" w:hAnsi="Times New Roman" w:cs="Times New Roman"/>
          <w:b/>
          <w:sz w:val="24"/>
          <w:szCs w:val="24"/>
        </w:rPr>
      </w:pPr>
      <w:r w:rsidRPr="003A6618">
        <w:rPr>
          <w:rFonts w:ascii="Times New Roman" w:hAnsi="Times New Roman" w:cs="Times New Roman"/>
          <w:b/>
          <w:sz w:val="24"/>
          <w:szCs w:val="24"/>
        </w:rPr>
        <w:t>S Ą  R  A Š A S:</w:t>
      </w:r>
    </w:p>
    <w:tbl>
      <w:tblPr>
        <w:tblStyle w:val="TableGrid"/>
        <w:tblW w:w="0" w:type="auto"/>
        <w:tblLook w:val="04A0" w:firstRow="1" w:lastRow="0" w:firstColumn="1" w:lastColumn="0" w:noHBand="0" w:noVBand="1"/>
      </w:tblPr>
      <w:tblGrid>
        <w:gridCol w:w="570"/>
        <w:gridCol w:w="4245"/>
        <w:gridCol w:w="2408"/>
        <w:gridCol w:w="2405"/>
      </w:tblGrid>
      <w:tr w:rsidR="00354A95" w:rsidTr="003A6618">
        <w:tc>
          <w:tcPr>
            <w:tcW w:w="570" w:type="dxa"/>
          </w:tcPr>
          <w:p w:rsidR="00354A95" w:rsidRDefault="003A6618" w:rsidP="00354A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Eil.</w:t>
            </w:r>
          </w:p>
          <w:p w:rsidR="00354A95" w:rsidRDefault="003A6618" w:rsidP="003A661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Nr. </w:t>
            </w:r>
          </w:p>
        </w:tc>
        <w:tc>
          <w:tcPr>
            <w:tcW w:w="4245" w:type="dxa"/>
          </w:tcPr>
          <w:p w:rsidR="00354A95" w:rsidRDefault="003A6618" w:rsidP="003A661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Darbuotojo vardas, pavardė</w:t>
            </w:r>
          </w:p>
        </w:tc>
        <w:tc>
          <w:tcPr>
            <w:tcW w:w="2408" w:type="dxa"/>
          </w:tcPr>
          <w:p w:rsidR="00354A95" w:rsidRDefault="003A6618" w:rsidP="00354A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Data</w:t>
            </w:r>
          </w:p>
        </w:tc>
        <w:tc>
          <w:tcPr>
            <w:tcW w:w="2405" w:type="dxa"/>
          </w:tcPr>
          <w:p w:rsidR="00354A95" w:rsidRDefault="003A6618" w:rsidP="00354A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Parašas</w:t>
            </w: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spacing w:line="360" w:lineRule="auto"/>
              <w:jc w:val="center"/>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spacing w:line="360" w:lineRule="auto"/>
              <w:jc w:val="center"/>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spacing w:line="360" w:lineRule="auto"/>
              <w:jc w:val="center"/>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spacing w:line="360" w:lineRule="auto"/>
              <w:jc w:val="center"/>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spacing w:line="360" w:lineRule="auto"/>
              <w:jc w:val="center"/>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spacing w:line="360" w:lineRule="auto"/>
              <w:jc w:val="center"/>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spacing w:line="360" w:lineRule="auto"/>
              <w:jc w:val="center"/>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spacing w:line="360" w:lineRule="auto"/>
              <w:jc w:val="center"/>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spacing w:line="360" w:lineRule="auto"/>
              <w:jc w:val="center"/>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r w:rsidRPr="003A6618">
              <w:rPr>
                <w:rFonts w:ascii="Times New Roman" w:hAnsi="Times New Roman" w:cs="Times New Roman"/>
                <w:b/>
                <w:sz w:val="18"/>
                <w:szCs w:val="18"/>
              </w:rPr>
              <w:tab/>
            </w: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A6618" w:rsidRDefault="00354A95" w:rsidP="00354A95">
            <w:pPr>
              <w:spacing w:line="360" w:lineRule="auto"/>
              <w:jc w:val="center"/>
              <w:rPr>
                <w:rFonts w:ascii="Times New Roman" w:hAnsi="Times New Roman" w:cs="Times New Roman"/>
                <w:b/>
                <w:sz w:val="18"/>
                <w:szCs w:val="18"/>
              </w:rPr>
            </w:pPr>
          </w:p>
        </w:tc>
        <w:tc>
          <w:tcPr>
            <w:tcW w:w="4245"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8" w:type="dxa"/>
          </w:tcPr>
          <w:p w:rsidR="00354A95" w:rsidRPr="003A6618" w:rsidRDefault="00354A95" w:rsidP="00354A95">
            <w:pPr>
              <w:spacing w:line="360" w:lineRule="auto"/>
              <w:jc w:val="center"/>
              <w:rPr>
                <w:rFonts w:ascii="Times New Roman" w:hAnsi="Times New Roman" w:cs="Times New Roman"/>
                <w:b/>
                <w:sz w:val="18"/>
                <w:szCs w:val="18"/>
              </w:rPr>
            </w:pPr>
          </w:p>
        </w:tc>
        <w:tc>
          <w:tcPr>
            <w:tcW w:w="2405" w:type="dxa"/>
          </w:tcPr>
          <w:p w:rsidR="00354A95" w:rsidRPr="003A6618" w:rsidRDefault="00354A95" w:rsidP="00354A95">
            <w:pPr>
              <w:tabs>
                <w:tab w:val="left" w:pos="520"/>
              </w:tabs>
              <w:spacing w:line="360" w:lineRule="auto"/>
              <w:rPr>
                <w:rFonts w:ascii="Times New Roman" w:hAnsi="Times New Roman" w:cs="Times New Roman"/>
                <w:b/>
                <w:sz w:val="18"/>
                <w:szCs w:val="18"/>
              </w:rPr>
            </w:pPr>
          </w:p>
        </w:tc>
      </w:tr>
      <w:tr w:rsidR="00354A95" w:rsidTr="003A6618">
        <w:tc>
          <w:tcPr>
            <w:tcW w:w="570" w:type="dxa"/>
          </w:tcPr>
          <w:p w:rsidR="00354A95" w:rsidRPr="00354A95" w:rsidRDefault="00354A95" w:rsidP="00354A95">
            <w:pPr>
              <w:spacing w:line="360" w:lineRule="auto"/>
              <w:jc w:val="center"/>
              <w:rPr>
                <w:rFonts w:ascii="Times New Roman" w:hAnsi="Times New Roman" w:cs="Times New Roman"/>
                <w:b/>
              </w:rPr>
            </w:pPr>
          </w:p>
        </w:tc>
        <w:tc>
          <w:tcPr>
            <w:tcW w:w="4245" w:type="dxa"/>
          </w:tcPr>
          <w:p w:rsidR="00354A95" w:rsidRPr="00354A95" w:rsidRDefault="00354A95" w:rsidP="00354A95">
            <w:pPr>
              <w:spacing w:line="360" w:lineRule="auto"/>
              <w:jc w:val="center"/>
              <w:rPr>
                <w:rFonts w:ascii="Times New Roman" w:hAnsi="Times New Roman" w:cs="Times New Roman"/>
                <w:b/>
              </w:rPr>
            </w:pPr>
          </w:p>
        </w:tc>
        <w:tc>
          <w:tcPr>
            <w:tcW w:w="2408" w:type="dxa"/>
          </w:tcPr>
          <w:p w:rsidR="00354A95" w:rsidRPr="00354A95" w:rsidRDefault="00354A95" w:rsidP="00354A95">
            <w:pPr>
              <w:spacing w:line="360" w:lineRule="auto"/>
              <w:jc w:val="center"/>
              <w:rPr>
                <w:rFonts w:ascii="Times New Roman" w:hAnsi="Times New Roman" w:cs="Times New Roman"/>
                <w:b/>
              </w:rPr>
            </w:pPr>
          </w:p>
        </w:tc>
        <w:tc>
          <w:tcPr>
            <w:tcW w:w="2405" w:type="dxa"/>
          </w:tcPr>
          <w:p w:rsidR="00354A95" w:rsidRPr="00354A95" w:rsidRDefault="00354A95" w:rsidP="00354A95">
            <w:pPr>
              <w:tabs>
                <w:tab w:val="left" w:pos="520"/>
              </w:tabs>
              <w:spacing w:line="360" w:lineRule="auto"/>
              <w:rPr>
                <w:rFonts w:ascii="Times New Roman" w:hAnsi="Times New Roman" w:cs="Times New Roman"/>
                <w:b/>
              </w:rPr>
            </w:pPr>
          </w:p>
        </w:tc>
      </w:tr>
      <w:tr w:rsidR="00354A95" w:rsidTr="003A6618">
        <w:tc>
          <w:tcPr>
            <w:tcW w:w="570" w:type="dxa"/>
          </w:tcPr>
          <w:p w:rsidR="00354A95" w:rsidRPr="00354A95" w:rsidRDefault="00354A95" w:rsidP="00354A95">
            <w:pPr>
              <w:spacing w:line="360" w:lineRule="auto"/>
              <w:jc w:val="center"/>
              <w:rPr>
                <w:rFonts w:ascii="Times New Roman" w:hAnsi="Times New Roman" w:cs="Times New Roman"/>
                <w:b/>
              </w:rPr>
            </w:pPr>
          </w:p>
        </w:tc>
        <w:tc>
          <w:tcPr>
            <w:tcW w:w="4245" w:type="dxa"/>
          </w:tcPr>
          <w:p w:rsidR="00354A95" w:rsidRPr="00354A95" w:rsidRDefault="00354A95" w:rsidP="00354A95">
            <w:pPr>
              <w:spacing w:line="360" w:lineRule="auto"/>
              <w:jc w:val="center"/>
              <w:rPr>
                <w:rFonts w:ascii="Times New Roman" w:hAnsi="Times New Roman" w:cs="Times New Roman"/>
                <w:b/>
              </w:rPr>
            </w:pPr>
          </w:p>
        </w:tc>
        <w:tc>
          <w:tcPr>
            <w:tcW w:w="2408" w:type="dxa"/>
          </w:tcPr>
          <w:p w:rsidR="00354A95" w:rsidRPr="00354A95" w:rsidRDefault="00354A95" w:rsidP="00354A95">
            <w:pPr>
              <w:spacing w:line="360" w:lineRule="auto"/>
              <w:jc w:val="center"/>
              <w:rPr>
                <w:rFonts w:ascii="Times New Roman" w:hAnsi="Times New Roman" w:cs="Times New Roman"/>
                <w:b/>
              </w:rPr>
            </w:pPr>
          </w:p>
        </w:tc>
        <w:tc>
          <w:tcPr>
            <w:tcW w:w="2405" w:type="dxa"/>
          </w:tcPr>
          <w:p w:rsidR="00354A95" w:rsidRPr="00354A95" w:rsidRDefault="00354A95" w:rsidP="00354A95">
            <w:pPr>
              <w:tabs>
                <w:tab w:val="left" w:pos="520"/>
              </w:tabs>
              <w:spacing w:line="360" w:lineRule="auto"/>
              <w:rPr>
                <w:rFonts w:ascii="Times New Roman" w:hAnsi="Times New Roman" w:cs="Times New Roman"/>
                <w:b/>
              </w:rPr>
            </w:pPr>
          </w:p>
        </w:tc>
      </w:tr>
      <w:tr w:rsidR="00354A95" w:rsidTr="003A6618">
        <w:tc>
          <w:tcPr>
            <w:tcW w:w="570" w:type="dxa"/>
          </w:tcPr>
          <w:p w:rsidR="00354A95" w:rsidRPr="00354A95" w:rsidRDefault="00354A95" w:rsidP="00354A95">
            <w:pPr>
              <w:spacing w:line="360" w:lineRule="auto"/>
              <w:jc w:val="center"/>
              <w:rPr>
                <w:rFonts w:ascii="Times New Roman" w:hAnsi="Times New Roman" w:cs="Times New Roman"/>
                <w:b/>
                <w:sz w:val="18"/>
                <w:szCs w:val="18"/>
              </w:rPr>
            </w:pPr>
          </w:p>
        </w:tc>
        <w:tc>
          <w:tcPr>
            <w:tcW w:w="4245" w:type="dxa"/>
          </w:tcPr>
          <w:p w:rsidR="00354A95" w:rsidRPr="00354A95" w:rsidRDefault="00354A95" w:rsidP="00354A95">
            <w:pPr>
              <w:spacing w:line="360" w:lineRule="auto"/>
              <w:jc w:val="center"/>
              <w:rPr>
                <w:rFonts w:ascii="Times New Roman" w:hAnsi="Times New Roman" w:cs="Times New Roman"/>
                <w:b/>
                <w:sz w:val="18"/>
                <w:szCs w:val="18"/>
              </w:rPr>
            </w:pPr>
          </w:p>
        </w:tc>
        <w:tc>
          <w:tcPr>
            <w:tcW w:w="2408" w:type="dxa"/>
          </w:tcPr>
          <w:p w:rsidR="00354A95" w:rsidRPr="00354A95" w:rsidRDefault="00354A95" w:rsidP="00354A95">
            <w:pPr>
              <w:spacing w:line="360" w:lineRule="auto"/>
              <w:jc w:val="center"/>
              <w:rPr>
                <w:rFonts w:ascii="Times New Roman" w:hAnsi="Times New Roman" w:cs="Times New Roman"/>
                <w:b/>
                <w:sz w:val="18"/>
                <w:szCs w:val="18"/>
              </w:rPr>
            </w:pPr>
          </w:p>
        </w:tc>
        <w:tc>
          <w:tcPr>
            <w:tcW w:w="2405" w:type="dxa"/>
          </w:tcPr>
          <w:p w:rsidR="00354A95" w:rsidRPr="00354A95" w:rsidRDefault="00354A95"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r w:rsidR="003D57EC" w:rsidTr="003A6618">
        <w:tc>
          <w:tcPr>
            <w:tcW w:w="570" w:type="dxa"/>
          </w:tcPr>
          <w:p w:rsidR="003D57EC" w:rsidRPr="00354A95" w:rsidRDefault="003D57EC" w:rsidP="00354A95">
            <w:pPr>
              <w:spacing w:line="360" w:lineRule="auto"/>
              <w:jc w:val="center"/>
              <w:rPr>
                <w:rFonts w:ascii="Times New Roman" w:hAnsi="Times New Roman" w:cs="Times New Roman"/>
                <w:b/>
                <w:sz w:val="18"/>
                <w:szCs w:val="18"/>
              </w:rPr>
            </w:pPr>
          </w:p>
        </w:tc>
        <w:tc>
          <w:tcPr>
            <w:tcW w:w="4245"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8" w:type="dxa"/>
          </w:tcPr>
          <w:p w:rsidR="003D57EC" w:rsidRPr="00354A95" w:rsidRDefault="003D57EC" w:rsidP="00354A95">
            <w:pPr>
              <w:spacing w:line="360" w:lineRule="auto"/>
              <w:jc w:val="center"/>
              <w:rPr>
                <w:rFonts w:ascii="Times New Roman" w:hAnsi="Times New Roman" w:cs="Times New Roman"/>
                <w:b/>
                <w:sz w:val="18"/>
                <w:szCs w:val="18"/>
              </w:rPr>
            </w:pPr>
          </w:p>
        </w:tc>
        <w:tc>
          <w:tcPr>
            <w:tcW w:w="2405" w:type="dxa"/>
          </w:tcPr>
          <w:p w:rsidR="003D57EC" w:rsidRPr="00354A95" w:rsidRDefault="003D57EC" w:rsidP="00354A95">
            <w:pPr>
              <w:tabs>
                <w:tab w:val="left" w:pos="520"/>
              </w:tabs>
              <w:spacing w:line="360" w:lineRule="auto"/>
              <w:rPr>
                <w:rFonts w:ascii="Times New Roman" w:hAnsi="Times New Roman" w:cs="Times New Roman"/>
                <w:b/>
                <w:sz w:val="18"/>
                <w:szCs w:val="18"/>
              </w:rPr>
            </w:pPr>
          </w:p>
        </w:tc>
      </w:tr>
    </w:tbl>
    <w:p w:rsidR="00354A95" w:rsidRDefault="00354A95" w:rsidP="00354A95">
      <w:pPr>
        <w:spacing w:line="360" w:lineRule="auto"/>
        <w:jc w:val="center"/>
        <w:rPr>
          <w:rFonts w:ascii="Times New Roman" w:hAnsi="Times New Roman" w:cs="Times New Roman"/>
          <w:b/>
          <w:sz w:val="24"/>
          <w:szCs w:val="24"/>
        </w:rPr>
      </w:pPr>
    </w:p>
    <w:p w:rsidR="00354A95" w:rsidRPr="00354A95" w:rsidRDefault="00354A95" w:rsidP="00354A95">
      <w:pPr>
        <w:spacing w:line="360" w:lineRule="auto"/>
        <w:jc w:val="center"/>
        <w:rPr>
          <w:rFonts w:ascii="Times New Roman" w:hAnsi="Times New Roman" w:cs="Times New Roman"/>
          <w:b/>
          <w:sz w:val="24"/>
          <w:szCs w:val="24"/>
        </w:rPr>
      </w:pPr>
    </w:p>
    <w:p w:rsidR="00354A95" w:rsidRDefault="00354A95" w:rsidP="00DA6886">
      <w:pPr>
        <w:spacing w:line="360" w:lineRule="auto"/>
        <w:rPr>
          <w:rFonts w:ascii="Times New Roman" w:hAnsi="Times New Roman" w:cs="Times New Roman"/>
          <w:sz w:val="24"/>
          <w:szCs w:val="24"/>
        </w:rPr>
      </w:pPr>
    </w:p>
    <w:p w:rsidR="00354A95" w:rsidRPr="00605733" w:rsidRDefault="00354A95" w:rsidP="00DA6886">
      <w:pPr>
        <w:spacing w:line="360" w:lineRule="auto"/>
        <w:rPr>
          <w:rFonts w:ascii="Times New Roman" w:hAnsi="Times New Roman" w:cs="Times New Roman"/>
          <w:sz w:val="24"/>
          <w:szCs w:val="24"/>
        </w:rPr>
      </w:pPr>
    </w:p>
    <w:sectPr w:rsidR="00354A95" w:rsidRPr="006057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8F"/>
    <w:rsid w:val="00354A95"/>
    <w:rsid w:val="003A6618"/>
    <w:rsid w:val="003D57EC"/>
    <w:rsid w:val="004A0AD0"/>
    <w:rsid w:val="005C6BBD"/>
    <w:rsid w:val="00605733"/>
    <w:rsid w:val="006B3DB0"/>
    <w:rsid w:val="00781C33"/>
    <w:rsid w:val="008E6BF3"/>
    <w:rsid w:val="00DA0AD5"/>
    <w:rsid w:val="00DA6886"/>
    <w:rsid w:val="00E84940"/>
    <w:rsid w:val="00E9378F"/>
    <w:rsid w:val="00EA7A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263DC-95B4-4B53-A211-D4E32C4E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78F"/>
    <w:rPr>
      <w:color w:val="0563C1" w:themeColor="hyperlink"/>
      <w:u w:val="single"/>
    </w:rPr>
  </w:style>
  <w:style w:type="table" w:styleId="TableGrid">
    <w:name w:val="Table Grid"/>
    <w:basedOn w:val="TableNormal"/>
    <w:uiPriority w:val="39"/>
    <w:rsid w:val="0035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6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Gintarė Giniotiene</cp:lastModifiedBy>
  <cp:revision>2</cp:revision>
  <cp:lastPrinted>2019-04-04T10:07:00Z</cp:lastPrinted>
  <dcterms:created xsi:type="dcterms:W3CDTF">2019-04-23T11:58:00Z</dcterms:created>
  <dcterms:modified xsi:type="dcterms:W3CDTF">2019-04-23T11:58:00Z</dcterms:modified>
</cp:coreProperties>
</file>